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64" w:rsidRPr="00CA5651" w:rsidRDefault="00CA5651" w:rsidP="00CA5651">
      <w:pPr>
        <w:pStyle w:val="a8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lang w:eastAsia="ru-RU"/>
        </w:rPr>
        <w:t xml:space="preserve">                                         </w:t>
      </w:r>
      <w:r w:rsidRPr="00CA565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</w:t>
      </w:r>
      <w:r w:rsidR="00613CF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</w:t>
      </w:r>
      <w:r w:rsidR="009B1864" w:rsidRPr="00CA5651">
        <w:rPr>
          <w:rFonts w:ascii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:rsidR="009B1864" w:rsidRDefault="009B1864" w:rsidP="00CA5651">
      <w:pPr>
        <w:pStyle w:val="a8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A565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</w:t>
      </w:r>
      <w:r w:rsidR="00CA565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</w:t>
      </w:r>
      <w:r w:rsidR="00613CF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</w:t>
      </w:r>
      <w:r w:rsidR="00CA5651">
        <w:rPr>
          <w:rFonts w:ascii="Times New Roman" w:hAnsi="Times New Roman" w:cs="Times New Roman"/>
          <w:kern w:val="36"/>
          <w:sz w:val="28"/>
          <w:szCs w:val="28"/>
          <w:lang w:eastAsia="ru-RU"/>
        </w:rPr>
        <w:t>з</w:t>
      </w:r>
      <w:r w:rsidRPr="00CA5651">
        <w:rPr>
          <w:rFonts w:ascii="Times New Roman" w:hAnsi="Times New Roman" w:cs="Times New Roman"/>
          <w:kern w:val="36"/>
          <w:sz w:val="28"/>
          <w:szCs w:val="28"/>
          <w:lang w:eastAsia="ru-RU"/>
        </w:rPr>
        <w:t>аведующая МБДОУ</w:t>
      </w:r>
    </w:p>
    <w:p w:rsidR="00613CF0" w:rsidRPr="00CA5651" w:rsidRDefault="00613CF0" w:rsidP="00CA5651">
      <w:pPr>
        <w:pStyle w:val="a8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«Детский сад №4 «Жемчужинка»</w:t>
      </w:r>
    </w:p>
    <w:p w:rsidR="00CA5651" w:rsidRPr="00CA5651" w:rsidRDefault="00CA5651" w:rsidP="00CA5651">
      <w:pPr>
        <w:pStyle w:val="a8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A565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</w:t>
      </w:r>
      <w:r w:rsidR="00613CF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</w:t>
      </w:r>
      <w:r w:rsidRPr="00CA5651">
        <w:rPr>
          <w:rFonts w:ascii="Times New Roman" w:hAnsi="Times New Roman" w:cs="Times New Roman"/>
          <w:kern w:val="36"/>
          <w:sz w:val="28"/>
          <w:szCs w:val="28"/>
          <w:lang w:eastAsia="ru-RU"/>
        </w:rPr>
        <w:t>_____</w:t>
      </w:r>
      <w:r w:rsidR="00613CF0">
        <w:rPr>
          <w:rFonts w:ascii="Times New Roman" w:hAnsi="Times New Roman" w:cs="Times New Roman"/>
          <w:kern w:val="36"/>
          <w:sz w:val="28"/>
          <w:szCs w:val="28"/>
          <w:lang w:eastAsia="ru-RU"/>
        </w:rPr>
        <w:t>_____</w:t>
      </w:r>
      <w:r w:rsidRPr="00CA5651">
        <w:rPr>
          <w:rFonts w:ascii="Times New Roman" w:hAnsi="Times New Roman" w:cs="Times New Roman"/>
          <w:kern w:val="36"/>
          <w:sz w:val="28"/>
          <w:szCs w:val="28"/>
          <w:lang w:eastAsia="ru-RU"/>
        </w:rPr>
        <w:t>______</w:t>
      </w:r>
      <w:proofErr w:type="spellStart"/>
      <w:r w:rsidRPr="00CA565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Е.В.Ладик</w:t>
      </w:r>
      <w:proofErr w:type="spellEnd"/>
    </w:p>
    <w:p w:rsidR="009B1864" w:rsidRDefault="009B1864" w:rsidP="009B1864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</w:p>
    <w:p w:rsidR="009B1864" w:rsidRDefault="009B1864" w:rsidP="009B1864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</w:p>
    <w:p w:rsidR="009B1864" w:rsidRDefault="009B1864" w:rsidP="009B1864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</w:p>
    <w:p w:rsidR="009B1864" w:rsidRDefault="009B1864" w:rsidP="009B1864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</w:p>
    <w:p w:rsidR="009B1864" w:rsidRPr="00EF0566" w:rsidRDefault="009B1864" w:rsidP="009B1864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</w:p>
    <w:p w:rsidR="00CA5651" w:rsidRPr="00EF0566" w:rsidRDefault="009B1864" w:rsidP="009B1864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</w:pPr>
      <w:r w:rsidRPr="00EF0566"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  <w:t>Проект</w:t>
      </w:r>
    </w:p>
    <w:p w:rsidR="009B1864" w:rsidRPr="00EF0566" w:rsidRDefault="009B1864" w:rsidP="009B1864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</w:pPr>
      <w:r w:rsidRPr="00EF0566"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  <w:t xml:space="preserve"> "Доступный детский сад для каждого"</w:t>
      </w:r>
    </w:p>
    <w:p w:rsidR="009B1864" w:rsidRDefault="009B1864" w:rsidP="009B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864" w:rsidRPr="00CA5651" w:rsidRDefault="009B1864" w:rsidP="00CA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>
            <wp:extent cx="999490" cy="999490"/>
            <wp:effectExtent l="19050" t="0" r="0" b="0"/>
            <wp:docPr id="1" name="Рисунок 1" descr="Проект &quot;Доступный детский сад для каждого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&quot;Доступный детский сад для каждого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864">
        <w:rPr>
          <w:rFonts w:ascii="Tahoma" w:eastAsia="Times New Roman" w:hAnsi="Tahoma" w:cs="Tahoma"/>
          <w:b/>
          <w:bCs/>
          <w:noProof/>
          <w:color w:val="0576AC"/>
          <w:sz w:val="36"/>
          <w:szCs w:val="36"/>
          <w:shd w:val="clear" w:color="auto" w:fill="FFFFFF"/>
          <w:lang w:eastAsia="ru-RU"/>
        </w:rPr>
        <w:t>МБДОУ «Детский сад общеразвивающего вида №4 «Жемчужинка»</w:t>
      </w:r>
    </w:p>
    <w:p w:rsidR="009B1864" w:rsidRDefault="009B1864" w:rsidP="009B1864">
      <w:pPr>
        <w:spacing w:after="0" w:line="240" w:lineRule="auto"/>
        <w:rPr>
          <w:rFonts w:ascii="Tahoma" w:eastAsia="Times New Roman" w:hAnsi="Tahoma" w:cs="Tahoma"/>
          <w:b/>
          <w:bCs/>
          <w:noProof/>
          <w:color w:val="0576AC"/>
          <w:sz w:val="24"/>
          <w:szCs w:val="24"/>
          <w:shd w:val="clear" w:color="auto" w:fill="FFFFFF"/>
          <w:lang w:eastAsia="ru-RU"/>
        </w:rPr>
      </w:pPr>
    </w:p>
    <w:p w:rsidR="009B1864" w:rsidRDefault="009B1864" w:rsidP="009B1864">
      <w:pPr>
        <w:spacing w:after="0" w:line="240" w:lineRule="auto"/>
        <w:rPr>
          <w:rFonts w:ascii="Tahoma" w:eastAsia="Times New Roman" w:hAnsi="Tahoma" w:cs="Tahoma"/>
          <w:b/>
          <w:bCs/>
          <w:noProof/>
          <w:color w:val="0576AC"/>
          <w:sz w:val="24"/>
          <w:szCs w:val="24"/>
          <w:shd w:val="clear" w:color="auto" w:fill="FFFFFF"/>
          <w:lang w:eastAsia="ru-RU"/>
        </w:rPr>
      </w:pPr>
    </w:p>
    <w:p w:rsidR="009B1864" w:rsidRDefault="009B1864" w:rsidP="009B1864">
      <w:pPr>
        <w:spacing w:after="0" w:line="240" w:lineRule="auto"/>
        <w:rPr>
          <w:rFonts w:ascii="Tahoma" w:eastAsia="Times New Roman" w:hAnsi="Tahoma" w:cs="Tahoma"/>
          <w:b/>
          <w:bCs/>
          <w:noProof/>
          <w:color w:val="0576AC"/>
          <w:sz w:val="24"/>
          <w:szCs w:val="24"/>
          <w:shd w:val="clear" w:color="auto" w:fill="FFFFFF"/>
          <w:lang w:eastAsia="ru-RU"/>
        </w:rPr>
      </w:pPr>
    </w:p>
    <w:p w:rsidR="009B1864" w:rsidRDefault="009B1864" w:rsidP="009B1864">
      <w:pPr>
        <w:spacing w:after="0" w:line="240" w:lineRule="auto"/>
        <w:rPr>
          <w:rFonts w:ascii="Tahoma" w:eastAsia="Times New Roman" w:hAnsi="Tahoma" w:cs="Tahoma"/>
          <w:b/>
          <w:bCs/>
          <w:noProof/>
          <w:color w:val="0576AC"/>
          <w:sz w:val="24"/>
          <w:szCs w:val="24"/>
          <w:shd w:val="clear" w:color="auto" w:fill="FFFFFF"/>
          <w:lang w:eastAsia="ru-RU"/>
        </w:rPr>
      </w:pPr>
    </w:p>
    <w:p w:rsidR="009B1864" w:rsidRDefault="009B1864" w:rsidP="009B1864">
      <w:pPr>
        <w:spacing w:after="0" w:line="240" w:lineRule="auto"/>
        <w:rPr>
          <w:rFonts w:ascii="Tahoma" w:eastAsia="Times New Roman" w:hAnsi="Tahoma" w:cs="Tahoma"/>
          <w:b/>
          <w:bCs/>
          <w:noProof/>
          <w:color w:val="0576AC"/>
          <w:sz w:val="24"/>
          <w:szCs w:val="24"/>
          <w:shd w:val="clear" w:color="auto" w:fill="FFFFFF"/>
          <w:lang w:eastAsia="ru-RU"/>
        </w:rPr>
      </w:pPr>
    </w:p>
    <w:p w:rsidR="009B1864" w:rsidRDefault="009B1864" w:rsidP="009B1864">
      <w:pPr>
        <w:spacing w:after="0" w:line="240" w:lineRule="auto"/>
        <w:rPr>
          <w:rFonts w:ascii="Tahoma" w:eastAsia="Times New Roman" w:hAnsi="Tahoma" w:cs="Tahoma"/>
          <w:b/>
          <w:bCs/>
          <w:noProof/>
          <w:color w:val="0576AC"/>
          <w:sz w:val="24"/>
          <w:szCs w:val="24"/>
          <w:shd w:val="clear" w:color="auto" w:fill="FFFFFF"/>
          <w:lang w:eastAsia="ru-RU"/>
        </w:rPr>
      </w:pPr>
    </w:p>
    <w:p w:rsidR="009B1864" w:rsidRDefault="009B1864" w:rsidP="009B1864">
      <w:pPr>
        <w:spacing w:after="0" w:line="240" w:lineRule="auto"/>
        <w:rPr>
          <w:rFonts w:ascii="Tahoma" w:eastAsia="Times New Roman" w:hAnsi="Tahoma" w:cs="Tahoma"/>
          <w:b/>
          <w:bCs/>
          <w:noProof/>
          <w:color w:val="0576AC"/>
          <w:sz w:val="24"/>
          <w:szCs w:val="24"/>
          <w:shd w:val="clear" w:color="auto" w:fill="FFFFFF"/>
          <w:lang w:eastAsia="ru-RU"/>
        </w:rPr>
      </w:pPr>
    </w:p>
    <w:p w:rsidR="00CA5651" w:rsidRDefault="00CA5651" w:rsidP="009B1864">
      <w:pPr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color w:val="0576AC"/>
          <w:sz w:val="16"/>
          <w:szCs w:val="16"/>
          <w:shd w:val="clear" w:color="auto" w:fill="FFFFFF"/>
          <w:lang w:eastAsia="ru-RU"/>
        </w:rPr>
      </w:pPr>
    </w:p>
    <w:p w:rsidR="00CA5651" w:rsidRDefault="00CA5651" w:rsidP="009B1864">
      <w:pPr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color w:val="0576AC"/>
          <w:sz w:val="16"/>
          <w:szCs w:val="16"/>
          <w:shd w:val="clear" w:color="auto" w:fill="FFFFFF"/>
          <w:lang w:eastAsia="ru-RU"/>
        </w:rPr>
      </w:pPr>
    </w:p>
    <w:p w:rsidR="00CA5651" w:rsidRDefault="00CA5651" w:rsidP="009B1864">
      <w:pPr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color w:val="0576AC"/>
          <w:sz w:val="16"/>
          <w:szCs w:val="16"/>
          <w:shd w:val="clear" w:color="auto" w:fill="FFFFFF"/>
          <w:lang w:eastAsia="ru-RU"/>
        </w:rPr>
      </w:pPr>
    </w:p>
    <w:p w:rsidR="00CA5651" w:rsidRDefault="00CA5651" w:rsidP="009B1864">
      <w:pPr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color w:val="0576AC"/>
          <w:sz w:val="16"/>
          <w:szCs w:val="16"/>
          <w:shd w:val="clear" w:color="auto" w:fill="FFFFFF"/>
          <w:lang w:eastAsia="ru-RU"/>
        </w:rPr>
      </w:pPr>
    </w:p>
    <w:p w:rsidR="00CA5651" w:rsidRDefault="00CA5651" w:rsidP="009B1864">
      <w:pPr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color w:val="0576AC"/>
          <w:sz w:val="16"/>
          <w:szCs w:val="16"/>
          <w:shd w:val="clear" w:color="auto" w:fill="FFFFFF"/>
          <w:lang w:eastAsia="ru-RU"/>
        </w:rPr>
      </w:pPr>
    </w:p>
    <w:p w:rsidR="00CA5651" w:rsidRDefault="00CA5651" w:rsidP="009B1864">
      <w:pPr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color w:val="0576AC"/>
          <w:sz w:val="16"/>
          <w:szCs w:val="16"/>
          <w:shd w:val="clear" w:color="auto" w:fill="FFFFFF"/>
          <w:lang w:eastAsia="ru-RU"/>
        </w:rPr>
      </w:pPr>
    </w:p>
    <w:p w:rsidR="00CA5651" w:rsidRDefault="00CA5651" w:rsidP="009B1864">
      <w:pPr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color w:val="0576AC"/>
          <w:sz w:val="16"/>
          <w:szCs w:val="16"/>
          <w:shd w:val="clear" w:color="auto" w:fill="FFFFFF"/>
          <w:lang w:eastAsia="ru-RU"/>
        </w:rPr>
      </w:pPr>
    </w:p>
    <w:p w:rsidR="00CA5651" w:rsidRDefault="00CA5651" w:rsidP="009B1864">
      <w:pPr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color w:val="0576AC"/>
          <w:sz w:val="16"/>
          <w:szCs w:val="16"/>
          <w:shd w:val="clear" w:color="auto" w:fill="FFFFFF"/>
          <w:lang w:eastAsia="ru-RU"/>
        </w:rPr>
      </w:pPr>
    </w:p>
    <w:p w:rsidR="00CA5651" w:rsidRDefault="00CA5651" w:rsidP="00613CF0">
      <w:pPr>
        <w:spacing w:after="0" w:line="240" w:lineRule="auto"/>
        <w:rPr>
          <w:rFonts w:ascii="Tahoma" w:eastAsia="Times New Roman" w:hAnsi="Tahoma" w:cs="Tahoma"/>
          <w:b/>
          <w:bCs/>
          <w:noProof/>
          <w:color w:val="0576AC"/>
          <w:sz w:val="16"/>
          <w:szCs w:val="16"/>
          <w:shd w:val="clear" w:color="auto" w:fill="FFFFFF"/>
          <w:lang w:eastAsia="ru-RU"/>
        </w:rPr>
      </w:pPr>
    </w:p>
    <w:p w:rsidR="009B1864" w:rsidRPr="00CA5651" w:rsidRDefault="00CA5651" w:rsidP="00CA5651">
      <w:pPr>
        <w:spacing w:after="0" w:line="240" w:lineRule="auto"/>
        <w:jc w:val="center"/>
        <w:rPr>
          <w:rFonts w:ascii="Tahoma" w:eastAsia="Times New Roman" w:hAnsi="Tahoma" w:cs="Tahoma"/>
          <w:b/>
          <w:bCs/>
          <w:noProof/>
          <w:color w:val="0576AC"/>
          <w:sz w:val="16"/>
          <w:szCs w:val="16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576AC"/>
          <w:sz w:val="16"/>
          <w:szCs w:val="16"/>
          <w:shd w:val="clear" w:color="auto" w:fill="FFFFFF"/>
          <w:lang w:eastAsia="ru-RU"/>
        </w:rPr>
        <w:t>с. Красногвардейское</w:t>
      </w:r>
    </w:p>
    <w:p w:rsidR="0096653D" w:rsidRDefault="009B1864" w:rsidP="009B186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9B186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9B186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ahoma" w:eastAsia="Times New Roman" w:hAnsi="Tahoma" w:cs="Tahoma"/>
          <w:b/>
          <w:bCs/>
          <w:noProof/>
          <w:color w:val="0576AC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144768" cy="4184677"/>
            <wp:effectExtent l="0" t="0" r="0" b="0"/>
            <wp:docPr id="3" name="Рисунок 3" descr="Слайд2">
              <a:hlinkClick xmlns:a="http://schemas.openxmlformats.org/drawingml/2006/main" r:id="rId7" tooltip="&quot;Слайд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лайд2">
                      <a:hlinkClick r:id="rId7" tooltip="&quot;Слайд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159" cy="419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86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96653D" w:rsidRDefault="009B1864" w:rsidP="009B186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9B186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ahoma" w:eastAsia="Times New Roman" w:hAnsi="Tahoma" w:cs="Tahoma"/>
          <w:b/>
          <w:bCs/>
          <w:noProof/>
          <w:color w:val="0576AC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144768" cy="4352544"/>
            <wp:effectExtent l="0" t="0" r="0" b="0"/>
            <wp:docPr id="4" name="Рисунок 4" descr="Слайд3">
              <a:hlinkClick xmlns:a="http://schemas.openxmlformats.org/drawingml/2006/main" r:id="rId9" tooltip="&quot;Слайд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айд3">
                      <a:hlinkClick r:id="rId9" tooltip="&quot;Слайд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05" cy="434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86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9B186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ahoma" w:eastAsia="Times New Roman" w:hAnsi="Tahoma" w:cs="Tahoma"/>
          <w:b/>
          <w:bCs/>
          <w:noProof/>
          <w:color w:val="0576AC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172200" cy="4572000"/>
            <wp:effectExtent l="0" t="0" r="0" b="0"/>
            <wp:docPr id="5" name="Рисунок 5" descr="Слайд4">
              <a:hlinkClick xmlns:a="http://schemas.openxmlformats.org/drawingml/2006/main" r:id="rId11" tooltip="&quot;Слайд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айд4">
                      <a:hlinkClick r:id="rId11" tooltip="&quot;Слайд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818" cy="456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86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96653D" w:rsidRDefault="009B1864" w:rsidP="009B186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9B186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ahoma" w:eastAsia="Times New Roman" w:hAnsi="Tahoma" w:cs="Tahoma"/>
          <w:b/>
          <w:bCs/>
          <w:noProof/>
          <w:color w:val="0576AC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172200" cy="4032504"/>
            <wp:effectExtent l="0" t="0" r="0" b="0"/>
            <wp:docPr id="6" name="Рисунок 6" descr="Слайд5">
              <a:hlinkClick xmlns:a="http://schemas.openxmlformats.org/drawingml/2006/main" r:id="rId13" tooltip="&quot;Слайд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лайд5">
                      <a:hlinkClick r:id="rId13" tooltip="&quot;Слайд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03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53D" w:rsidRDefault="009B1864" w:rsidP="009B186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9B186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br/>
      </w:r>
      <w:r>
        <w:rPr>
          <w:rFonts w:ascii="Tahoma" w:eastAsia="Times New Roman" w:hAnsi="Tahoma" w:cs="Tahoma"/>
          <w:b/>
          <w:bCs/>
          <w:noProof/>
          <w:color w:val="0576AC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035040" cy="3959352"/>
            <wp:effectExtent l="0" t="0" r="0" b="0"/>
            <wp:docPr id="7" name="Рисунок 7" descr="Слайд6">
              <a:hlinkClick xmlns:a="http://schemas.openxmlformats.org/drawingml/2006/main" r:id="rId15" tooltip="&quot;Слайд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айд6">
                      <a:hlinkClick r:id="rId15" tooltip="&quot;Слайд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755" cy="395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86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96653D" w:rsidRDefault="0096653D" w:rsidP="009B186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96653D" w:rsidRDefault="009B1864" w:rsidP="0096653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800080"/>
          <w:sz w:val="36"/>
          <w:lang w:eastAsia="ru-RU"/>
        </w:rPr>
      </w:pPr>
      <w:r w:rsidRPr="009B186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ahoma" w:eastAsia="Times New Roman" w:hAnsi="Tahoma" w:cs="Tahoma"/>
          <w:b/>
          <w:bCs/>
          <w:noProof/>
          <w:color w:val="0576AC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126480" cy="4517136"/>
            <wp:effectExtent l="0" t="0" r="0" b="0"/>
            <wp:docPr id="8" name="Рисунок 8" descr="Слайд7">
              <a:hlinkClick xmlns:a="http://schemas.openxmlformats.org/drawingml/2006/main" r:id="rId17" tooltip="&quot;Слайд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лайд7">
                      <a:hlinkClick r:id="rId17" tooltip="&quot;Слайд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30" cy="451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86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9B186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br/>
      </w:r>
      <w:r w:rsidRPr="009B1864">
        <w:rPr>
          <w:rFonts w:ascii="Tahoma" w:eastAsia="Times New Roman" w:hAnsi="Tahoma" w:cs="Tahoma"/>
          <w:b/>
          <w:bCs/>
          <w:color w:val="800080"/>
          <w:sz w:val="36"/>
          <w:lang w:eastAsia="ru-RU"/>
        </w:rPr>
        <w:t>ПРОЕКТ</w:t>
      </w:r>
    </w:p>
    <w:p w:rsidR="009B1864" w:rsidRPr="009B1864" w:rsidRDefault="009B1864" w:rsidP="00966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64">
        <w:rPr>
          <w:rFonts w:ascii="Tahoma" w:eastAsia="Times New Roman" w:hAnsi="Tahoma" w:cs="Tahoma"/>
          <w:b/>
          <w:bCs/>
          <w:color w:val="800080"/>
          <w:sz w:val="36"/>
          <w:lang w:eastAsia="ru-RU"/>
        </w:rPr>
        <w:t>"Доступный детский сад для каждого"</w:t>
      </w:r>
      <w:r w:rsidRPr="009B186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9B1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0A6E3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Ключевые слова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доступной среды в ДОУ для взаимодействия и равноправного общения между здоровыми детьми, детьми-инвалидами и детьми с ОВЗ; формирование толерантного отношения общества к особенным детям; развитие адаптивных способностей личности у таких детей   для самореализации в обществе.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3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Основная идея проекта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ДОУ специальных условий воспитания, обучения, позволяющих учитывать особые образовательные потребности детей с ограниченными возможностями здоровья. Обеспечение социальной адаптации и интеграции детей-инвалидов и детей с ОВЗ в ДОУ. Соблюдение прав этих детей, что будет способствовать их полноценному участию в жизни общества. Выявление особых образовательных потребностей у детей с ОВЗ. Повысить квалификацию специалистов и педагогов, работающих с детьми с ОВЗ. Организовать разъяснительную и просветительскую работу с родителями и педагогами по организации развития и образования детей–инвалидов и детей с ОВЗ.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3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Актуальность проблемы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Всегда, особой проблемой являлось ограничение доступа детей-инвалидов и детей с ОВЗ к полноценным образовательным услугам и, как следствие, социальная изоляция детей и их семей, которая усугубляется материальными затруднениями и ощущением отсутствия перспектив для дальнейшего развития ребёнка в обществе. Проблема инвалидности не ограничивается только медицинским аспектом, она в гораздо большей степени является социальной проблемой неравных возможностей.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практики свидетельствует, что муниципальная система образования пока ещё слабо приспособлена к нуждам детей-инвалидов. А повышение доступности окружающей среды может стать существенным стимулом для снижения социальной разобщённости. Более того, доступная среда в жизнедеятельности является необходимым условием адаптации и интеграции детей-инвалидов и детей с ОВЗ в обществе.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1864" w:rsidRPr="009B1864" w:rsidRDefault="009B1864" w:rsidP="00CA5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3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Обоснование значимости предлагае</w:t>
      </w:r>
      <w:r w:rsidR="00CA5651" w:rsidRPr="000A6E3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мого проекта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насколько включены дети с ограниченными возможностями здоровья в повседневную жизнь общества, зависит их социальное благополучие, отношение к ним окружающих.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данного проекта позволит: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Удовлетворить потребности и права детей в области образования.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реализации ФГОС для детей с ОВЗ.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Повысить качество и доступность обучения и пребывания в ДОУ.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работу с родителями и социальными организациями по проблемам воспитания детей-инвалидов и детей с ОВЗ.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толерантное отношение социума к особенным детям.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модели доступной среды.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плана культурно–оздоровительных мероприятий для социализации детей в ДОУ.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3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Новизна проекта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 с социальными организациями по защите прав детей с ОВЗ.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Открытость детского сада для детей-инвалидов, детей с ОВЗ и их родителей.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интерактивных форм взаимодействия с семьями воспитанников.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всех «Заинтересованных субъектов» взрослого сообщества в воспитательно-образовательный процесс.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модели построения развивающей среды в рамках инклюзивного образования.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3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Цель проекта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совместного пребывания и обучения детей вне зависимости от их способностей, наличия у них нарушений здоровья или развития.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3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Ключевые задачи проекта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инфраструктуры ДОУ с точки зрения её доступности.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принципов инклюзивного образования в ДОУ.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эффективного психолого-педагогического сопровождения детей с ОВЗ.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физического и психического здоровья воспитанников.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Систематизация различных форм, методов и приёмов работы с особенными детьми.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3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Ожидаемые результаты проекта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комфортных условий для совместного пребывания детей вне зависимости от их способностей, наличия у них нарушения здоровья или развития.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квалификации специалистов и педагогов, работающих с детьми с ОВЗ.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разъяснительной и просветительской работы с родителями и педагогами.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Позитивная динамика адаптации, социализации детей с проблемами здоровья.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«воспитательной» компетентности родителей, их активности в образовательном процессе.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плана культурно-оздоровительных мероприятий с учётом специфики нарушений здоровья детей.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Толерантное отношение воспитанников к особым детям.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3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Ожидаемые эффекты проекта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детей-инвалидов и детей с ОВЗ в воспитательно-образовательный процесс ДОУ.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Личная готовность всех участников образовательного процесса открыть самого себя в различных видах деятельности, мероприятиях, общении.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прочных связей между ДОУ и другими образовательными и социальными организациями района.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у родителей чувства ответственности за своих детей.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Стойкое продвижение детей в развитии.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Устойчивый спрос родителей на услуги ДОУ, повышение рейтинга учреждения.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уровня заболеваемости.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творческих способностей у детей с ОВЗ и их дальнейшее развитие.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E3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 xml:space="preserve">Ожидаемая практическая значимость предлагаемого проекта для системы образования </w:t>
      </w:r>
      <w:r w:rsidR="00CA5651" w:rsidRPr="000A6E3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Красногвардейского района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Позитивный эффект качества обучения и воспитания детей инвалидов и детей с ОВЗ, успешная социализация в обществе;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Реабилитация и сохранение физического и психического здоровья воспитанников;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реализация модели развивающей предметно пространственной среды в рамках инклюзивного образования;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Успешное использование проекта всеми ДОУ</w:t>
      </w:r>
      <w:r w:rsidR="00CA5651" w:rsidRPr="000A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5651" w:rsidRPr="000A6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работающими в инновационном режиме;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новых коррекционных и педагогических технологий, программ работы с детьми с ограниченными возможностями здоровья, разработка методических рекомендаций обобщающих опыт работы ДОУ и семьи по адаптации детей в социуме;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доступной среды в ДОУ.</w:t>
      </w:r>
    </w:p>
    <w:p w:rsidR="009B1864" w:rsidRPr="009B1864" w:rsidRDefault="009B1864" w:rsidP="009B18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B186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A6E33" w:rsidRDefault="000A6E33" w:rsidP="009B186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0A6E33" w:rsidRDefault="000A6E33" w:rsidP="009B186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0A6E33" w:rsidRDefault="000A6E33" w:rsidP="009B186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0A6E33" w:rsidRDefault="000A6E33" w:rsidP="009B186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0A6E33" w:rsidRDefault="000A6E33" w:rsidP="009B186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0A6E33" w:rsidRDefault="000A6E33" w:rsidP="009B186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96653D" w:rsidRDefault="0096653D" w:rsidP="009B186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012DB3" w:rsidRDefault="00012DB3" w:rsidP="00D233D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012DB3" w:rsidRDefault="00012DB3" w:rsidP="00D233D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D233D5" w:rsidRDefault="009B1864" w:rsidP="00D233D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  <w:bookmarkStart w:id="0" w:name="_GoBack"/>
      <w:bookmarkEnd w:id="0"/>
      <w:r w:rsidRPr="009B1864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lastRenderedPageBreak/>
        <w:t>Календарный план</w:t>
      </w:r>
    </w:p>
    <w:p w:rsidR="009B1864" w:rsidRPr="009B1864" w:rsidRDefault="009B1864" w:rsidP="00D233D5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B1864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реализации проекта с указанием сроков реализации по этапам</w:t>
      </w:r>
    </w:p>
    <w:tbl>
      <w:tblPr>
        <w:tblW w:w="10784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19"/>
        <w:gridCol w:w="1418"/>
        <w:gridCol w:w="1701"/>
        <w:gridCol w:w="709"/>
        <w:gridCol w:w="1134"/>
        <w:gridCol w:w="1275"/>
        <w:gridCol w:w="993"/>
        <w:gridCol w:w="992"/>
        <w:gridCol w:w="1276"/>
      </w:tblGrid>
      <w:tr w:rsidR="000A6E33" w:rsidRPr="009B1864" w:rsidTr="0096653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Этап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Краткое конкретное описание содержания мероприятия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Сроки или период (в мес.)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Ожидаемые результаты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Предшествующие мероприятия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Исполнители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Механизм контроля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Создаваемые объекты интеллектуальной собственности</w:t>
            </w:r>
          </w:p>
        </w:tc>
      </w:tr>
      <w:tr w:rsidR="000A6E33" w:rsidRPr="009B1864" w:rsidTr="0096653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планированию и внедрению проекта.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существенных ограничений и барьеров, препятствующих доступности среды для детей-инвалидов в образовательной организации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ресурсного обеспечения, возможных рисков и способов их преодоления. Создание инициативной группы.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ведении инновационной деятельности и инициативной группе. Установление взаимосвязей с заинтересованными организациями и социальными партнёрами.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2017 – февраль 2017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Выработка плана мероприятий по созданию условий для организации доступной среды в ДОУ.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комиссии по оценке технических условий.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 специалисты ДОУ</w:t>
            </w:r>
            <w:r w:rsidR="00B73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технического и методического сопровождения проекта.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презентация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«Доступная среда в ДОУ».</w:t>
            </w:r>
          </w:p>
        </w:tc>
      </w:tr>
      <w:tr w:rsidR="000A6E33" w:rsidRPr="009B1864" w:rsidTr="0096653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обеспечение.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работа с педагогами и родителями.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противоскользящего покрытия на крыльце и входной площадке 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знака доступности помещения.</w:t>
            </w:r>
          </w:p>
          <w:p w:rsidR="000A6E33" w:rsidRDefault="000A6E33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6E33" w:rsidRDefault="000A6E33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864" w:rsidRPr="009B1864" w:rsidRDefault="00403651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B1864"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и повышение квалификации по вопросам обучения и социальной интеграции детей-инвалидов и детей с ОВЗ.</w:t>
            </w:r>
          </w:p>
          <w:p w:rsidR="009B1864" w:rsidRPr="009B1864" w:rsidRDefault="00403651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B1864"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ежегодное пополнение базы данных на детей-инвалидов, проживающих на территории микрорайона </w:t>
            </w:r>
          </w:p>
          <w:p w:rsidR="009B1864" w:rsidRPr="009B1864" w:rsidRDefault="00403651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B1864"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сенсорной комнаты.</w:t>
            </w:r>
          </w:p>
          <w:p w:rsidR="00007F8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перспективного плана по работе с </w:t>
            </w:r>
            <w:proofErr w:type="gramStart"/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семьями</w:t>
            </w:r>
            <w:proofErr w:type="gramEnd"/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имеющими детей-инвалидов и детей с ОВЗ. 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индивидуальных программ реабилитации детей-инвалидов Организация воспитания и обучения детей с ОВЗ в соответствии с индивидуальными программами реабилитации.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 – 2019г.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и качества предоставляемых услуг детям инвалидам и детям с ОВЗ.</w:t>
            </w:r>
          </w:p>
          <w:p w:rsidR="00007F84" w:rsidRDefault="00007F8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психологической среды.</w:t>
            </w:r>
          </w:p>
          <w:p w:rsidR="00007F84" w:rsidRDefault="00007F8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Социализация детей с ОВЗ и детей инвалидов в обществе.</w:t>
            </w:r>
          </w:p>
          <w:p w:rsidR="00007F84" w:rsidRDefault="00007F8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профессиональной грамоты педагогов и родителей.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технических возможностей здания.</w:t>
            </w:r>
          </w:p>
          <w:p w:rsidR="00007F84" w:rsidRDefault="00007F8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паспорта доступности.</w:t>
            </w:r>
          </w:p>
          <w:p w:rsidR="00007F84" w:rsidRDefault="00007F8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проектов по данной теме в разных регионах.</w:t>
            </w:r>
          </w:p>
          <w:p w:rsidR="00007F84" w:rsidRDefault="00007F8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передового опыта работы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 с детьми с ОВЗ.</w:t>
            </w:r>
          </w:p>
          <w:p w:rsidR="00007F84" w:rsidRDefault="00007F8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методической копилки (журналы, интернет разработки, методическая литература по инклюзивному воспитанию).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Встречи - консультации с врачами детской поликлиники, с работниками социальных служб.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Наглядная информация для педагогов и родителей: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«Права ребёнка».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Родительские собрания: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«Ребёнок с ОВЗ и мы», «Посмотрите на мир нашими глазами».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занятия: «Как жить в темноте?», «Вот тебе моя рука».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психолога</w:t>
            </w:r>
            <w:r w:rsidR="00007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Педсоветы: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«Инклюзивное воспитание в ДОУ»; «Лицом к проблеме».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«Шаги на встречу».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и специалисты ДОУ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внедрения проекта.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психолого-педагогической работы.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проверок доступной среды.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Буклет «Доступная среда в дошкольной организации»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Буклет «Использование сенсорной комнаты в работе с детьми с ОВЗ».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Конспекты праздников для детей и родителей: «Вместе весело шагать», «Весёлые старты», «День семьи»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6E33" w:rsidRPr="009B1864" w:rsidTr="0096653D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обобщающий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внедрения инновационного проекта. Анализ результатов их оценка.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результатов работы по проекту на районных методических объединениях.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2019г.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опыта работы детского сада педагогами образовательных организаций, родителями и </w:t>
            </w:r>
            <w:proofErr w:type="spellStart"/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соцслужбами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инфраструктуры образовательного учреждения с точки зрения её доступности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 продвижение детей в развитии.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Расширение образовательного пространства ДОУ, повышение </w:t>
            </w:r>
            <w:r w:rsidR="00007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 социального статуса  в </w:t>
            </w: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эффективности доступной среды для развития и социализации детей с ОВЗ и инвалидов. Анкетирование родителей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доступной среды.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опыта в интернете на педагогических сайтах.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 сотрудничество с социальными службами и медицинскими работниками.</w:t>
            </w:r>
          </w:p>
        </w:tc>
      </w:tr>
    </w:tbl>
    <w:p w:rsidR="009B1864" w:rsidRPr="009B1864" w:rsidRDefault="009B1864" w:rsidP="00EF05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B1864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lastRenderedPageBreak/>
        <w:t>Нормативно-организационное обеспечение проекта</w:t>
      </w:r>
    </w:p>
    <w:p w:rsidR="009B1864" w:rsidRPr="009B1864" w:rsidRDefault="009B1864" w:rsidP="009B1864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B186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6594" w:type="dxa"/>
        <w:tblInd w:w="-7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78"/>
        <w:gridCol w:w="13571"/>
      </w:tblGrid>
      <w:tr w:rsidR="000A6E33" w:rsidRPr="009B1864" w:rsidTr="0096653D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</w:t>
            </w:r>
            <w:proofErr w:type="gramStart"/>
            <w:r w:rsidRPr="009B18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9B18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</w:t>
            </w:r>
          </w:p>
        </w:tc>
        <w:tc>
          <w:tcPr>
            <w:tcW w:w="1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Реквизиты нормативных правовых актов</w:t>
            </w:r>
          </w:p>
        </w:tc>
      </w:tr>
      <w:tr w:rsidR="000A6E33" w:rsidRPr="009B1864" w:rsidTr="0096653D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РФ от 2.10. 1992 г.</w:t>
            </w:r>
          </w:p>
        </w:tc>
        <w:tc>
          <w:tcPr>
            <w:tcW w:w="1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мерах по формированию доступной для инвалидов среды жизнедеятельности»</w:t>
            </w:r>
          </w:p>
        </w:tc>
      </w:tr>
      <w:tr w:rsidR="000A6E33" w:rsidRPr="009B1864" w:rsidTr="0096653D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№181-ФЗ   от 24.11.1995г. «О социальной защите инвалидов в Российской Федерации»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 «Обеспечение свободного доступа инвалидов к информации».</w:t>
            </w:r>
          </w:p>
          <w:p w:rsid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15 «Обеспечение беспрепятственного доступа инвалидов к объектам 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 инфраструктуры».</w:t>
            </w:r>
          </w:p>
          <w:p w:rsid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16 «Ответственность за уклонение от исполнения требований к созданию</w:t>
            </w:r>
          </w:p>
          <w:p w:rsid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 инвалидам для беспрепятственного доступа к объектам </w:t>
            </w:r>
            <w:proofErr w:type="gramStart"/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инженерной</w:t>
            </w:r>
            <w:proofErr w:type="gramEnd"/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транспортной и социальной инфраструктур»</w:t>
            </w:r>
          </w:p>
        </w:tc>
      </w:tr>
      <w:tr w:rsidR="000A6E33" w:rsidRPr="009B1864" w:rsidTr="0096653D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«Кодекс Российской Федерации об административных правонарушениях» №195-ФЗ</w:t>
            </w:r>
          </w:p>
        </w:tc>
        <w:tc>
          <w:tcPr>
            <w:tcW w:w="1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9.13. Уклонение от исполнения требований доступности для инвалидов 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 инженерной, транспортной и социальной инфраструктур</w:t>
            </w:r>
          </w:p>
        </w:tc>
      </w:tr>
      <w:tr w:rsidR="000A6E33" w:rsidRPr="009B1864" w:rsidTr="0096653D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закон</w:t>
            </w: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hyperlink r:id="rId19" w:history="1">
              <w:r w:rsidRPr="00EF056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«О внесении изменений в законодательные акты Российской Федерации по вопросам социальной защиты инвалидов в связи с ратификацией Конвенции о правах инвалидов»</w:t>
              </w:r>
            </w:hyperlink>
          </w:p>
        </w:tc>
        <w:tc>
          <w:tcPr>
            <w:tcW w:w="1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1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</w:t>
            </w:r>
            <w:proofErr w:type="gramEnd"/>
            <w:r w:rsidRPr="009B1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Думой 21 ноября 2014г., одобрен советом Федерации 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26.11.2014г.</w:t>
            </w:r>
          </w:p>
        </w:tc>
      </w:tr>
      <w:tr w:rsidR="000A6E33" w:rsidRPr="009B1864" w:rsidTr="0096653D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Правительства РФ №2136-р 27.10.2014 года</w:t>
            </w:r>
          </w:p>
        </w:tc>
        <w:tc>
          <w:tcPr>
            <w:tcW w:w="1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продление до 2020 года срока реализации государственной программы </w:t>
            </w:r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«Доступная среда».</w:t>
            </w:r>
          </w:p>
        </w:tc>
      </w:tr>
      <w:tr w:rsidR="000A6E33" w:rsidRPr="009B1864" w:rsidTr="0096653D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Правительства Российской Федерации от 21.06.2010 № 1047-р</w:t>
            </w:r>
          </w:p>
        </w:tc>
        <w:tc>
          <w:tcPr>
            <w:tcW w:w="1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"Доступность зданий и сооружений для маломобильных групп населения". </w:t>
            </w:r>
          </w:p>
          <w:p w:rsidR="000A6E33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Разделы 3 (пункты 3.1 - 3.37, 3.39, 3.52 - 3.72), 4 (пункты 4.1 - 4.10, 4.12 - 4.21, </w:t>
            </w:r>
            <w:proofErr w:type="gramEnd"/>
          </w:p>
          <w:p w:rsidR="009B1864" w:rsidRPr="009B1864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1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4.23 - 4.32).</w:t>
            </w:r>
            <w:proofErr w:type="gramEnd"/>
          </w:p>
        </w:tc>
      </w:tr>
      <w:tr w:rsidR="000A6E33" w:rsidRPr="009B1864" w:rsidTr="0096653D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EF0566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Федеральный государственный образовательный стандарт дошкольного образования (ФГОС </w:t>
            </w:r>
            <w:proofErr w:type="gramStart"/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</w:t>
            </w:r>
            <w:proofErr w:type="gramEnd"/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9B186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Приказ Министерства образования и науки РФ от 17.10.2013г. № 1155 </w:t>
            </w:r>
          </w:p>
          <w:p w:rsidR="009B186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«Об утверждении федерального государственного образовательного стандарта </w:t>
            </w:r>
          </w:p>
          <w:p w:rsidR="00007F8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дошкольного образования» Зарегистрированного в минюсте РФ 14.11.2013г.</w:t>
            </w:r>
          </w:p>
          <w:p w:rsidR="009B186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№30384</w:t>
            </w:r>
          </w:p>
        </w:tc>
      </w:tr>
      <w:tr w:rsidR="000A6E33" w:rsidRPr="009B1864" w:rsidTr="0096653D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EF0566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Министерство труда и социальной защиты Российской Федерации, Фонд содействия научным исследованиям проблем инвалидности</w:t>
            </w:r>
          </w:p>
        </w:tc>
        <w:tc>
          <w:tcPr>
            <w:tcW w:w="1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012DB3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hyperlink r:id="rId20" w:history="1">
              <w:r w:rsidR="009B1864" w:rsidRPr="00EF0566">
                <w:rPr>
                  <w:rFonts w:ascii="Times New Roman" w:eastAsia="Times New Roman" w:hAnsi="Times New Roman" w:cs="Times New Roman"/>
                  <w:color w:val="000000" w:themeColor="text1"/>
                  <w:sz w:val="16"/>
                  <w:szCs w:val="16"/>
                  <w:u w:val="single"/>
                  <w:lang w:eastAsia="ru-RU"/>
                </w:rPr>
                <w:t>«Методическое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помощи»</w:t>
              </w:r>
            </w:hyperlink>
          </w:p>
        </w:tc>
      </w:tr>
      <w:tr w:rsidR="000A6E33" w:rsidRPr="009B1864" w:rsidTr="0096653D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EF0566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Приказ по МБДО</w:t>
            </w:r>
            <w:r w:rsidR="00007F84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 «Детский сад  общеразвивающего вида №4 «Жемчужинка</w:t>
            </w: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E33" w:rsidRPr="00EF0566" w:rsidRDefault="00EF0566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11</w:t>
            </w:r>
            <w:r w:rsidR="00A54F26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 12.01.2017</w:t>
            </w:r>
            <w:r w:rsidR="009B1864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 реализации мероприятий по обеспечению доступности </w:t>
            </w:r>
          </w:p>
          <w:p w:rsidR="00007F8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МБДОУ</w:t>
            </w:r>
            <w:proofErr w:type="gramStart"/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«Д</w:t>
            </w:r>
            <w:proofErr w:type="gramEnd"/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етск</w:t>
            </w:r>
            <w:r w:rsidR="00007F84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ий</w:t>
            </w:r>
            <w:proofErr w:type="spellEnd"/>
            <w:r w:rsidR="00007F84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сад общеразвивающего вида №4 «Жемчужинка</w:t>
            </w: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» для лиц </w:t>
            </w:r>
          </w:p>
          <w:p w:rsidR="009B186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ограниченными физическими </w:t>
            </w:r>
          </w:p>
          <w:p w:rsidR="009B186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возможностями»</w:t>
            </w:r>
          </w:p>
        </w:tc>
      </w:tr>
      <w:tr w:rsidR="000A6E33" w:rsidRPr="009B1864" w:rsidTr="0096653D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EF0566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9B1864" w:rsidP="0000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Приказ по МБД</w:t>
            </w:r>
            <w:r w:rsidR="00007F84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ОУ «Детский сад  общеразвивающего  вида №4 «Жемчужинка»</w:t>
            </w:r>
          </w:p>
        </w:tc>
        <w:tc>
          <w:tcPr>
            <w:tcW w:w="1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EF0566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12</w:t>
            </w:r>
            <w:r w:rsidR="00A54F26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 12.01.2017</w:t>
            </w:r>
            <w:r w:rsidR="009B1864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«Об утверждении плана мероприятий по поэтапному повышению </w:t>
            </w:r>
          </w:p>
          <w:p w:rsidR="00007F8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уровня доступности МБД</w:t>
            </w:r>
            <w:r w:rsidR="00007F84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ОУ «Детский сад общеразвивающего  вида №4</w:t>
            </w:r>
          </w:p>
          <w:p w:rsidR="009B1864" w:rsidRPr="00EF0566" w:rsidRDefault="00007F8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«Жемчужинка</w:t>
            </w:r>
            <w:r w:rsidR="009B1864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» для лиц с </w:t>
            </w: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B1864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ограниченными возможностями»</w:t>
            </w:r>
          </w:p>
        </w:tc>
      </w:tr>
      <w:tr w:rsidR="000A6E33" w:rsidRPr="009B1864" w:rsidTr="0096653D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EF0566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Приказ о создании инициативной творческой группы</w:t>
            </w:r>
          </w:p>
          <w:p w:rsidR="009B186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F8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Приказ по МБД</w:t>
            </w:r>
            <w:r w:rsidR="00007F84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ОУ «Детский сад общеразвивающего вида №4 «Жемчужинка</w:t>
            </w: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 </w:t>
            </w:r>
          </w:p>
          <w:p w:rsidR="009B1864" w:rsidRPr="00EF0566" w:rsidRDefault="00EF0566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№ 13</w:t>
            </w:r>
            <w:r w:rsidR="00007F84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12.01.2017</w:t>
            </w:r>
          </w:p>
        </w:tc>
      </w:tr>
      <w:tr w:rsidR="000A6E33" w:rsidRPr="009B1864" w:rsidTr="0096653D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EF0566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Положение о ведении инновационной деятельности в детском саду</w:t>
            </w:r>
          </w:p>
          <w:p w:rsidR="009B186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Утверждено приказом МБДОУ «Д</w:t>
            </w:r>
            <w:r w:rsidR="007F7167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етский сад общеразвивающего вида №4 </w:t>
            </w:r>
          </w:p>
          <w:p w:rsidR="009B1864" w:rsidRPr="00EF0566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«Жемчужинка</w:t>
            </w:r>
            <w:r w:rsidR="00EF0566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№ 118 от 12.01.2017</w:t>
            </w:r>
          </w:p>
        </w:tc>
      </w:tr>
      <w:tr w:rsidR="000A6E33" w:rsidRPr="009B1864" w:rsidTr="0096653D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EF0566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864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Положение об инициативной группе по введению инновационной деятельности в детском саду.</w:t>
            </w:r>
          </w:p>
        </w:tc>
        <w:tc>
          <w:tcPr>
            <w:tcW w:w="1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EF0566" w:rsidRDefault="009B186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Утверждено приказом МБДОУ «Детск</w:t>
            </w:r>
            <w:r w:rsidR="007F7167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ий сад общеразвивающего вида №4 </w:t>
            </w:r>
          </w:p>
          <w:p w:rsidR="009B1864" w:rsidRPr="00EF0566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«Жемчужинка</w:t>
            </w:r>
            <w:r w:rsidR="00EF0566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№ 14</w:t>
            </w:r>
            <w:r w:rsidR="009B1864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 </w:t>
            </w:r>
            <w:r w:rsidR="00EF0566" w:rsidRPr="00EF05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12.01.2017</w:t>
            </w:r>
          </w:p>
        </w:tc>
      </w:tr>
    </w:tbl>
    <w:p w:rsidR="009B1864" w:rsidRPr="009B1864" w:rsidRDefault="009B1864" w:rsidP="00EF05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B1864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lastRenderedPageBreak/>
        <w:t>Кадровое обеспечение проекта</w:t>
      </w:r>
    </w:p>
    <w:p w:rsidR="009B1864" w:rsidRPr="009B1864" w:rsidRDefault="009B1864" w:rsidP="009B186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11199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196"/>
        <w:gridCol w:w="2409"/>
        <w:gridCol w:w="2268"/>
        <w:gridCol w:w="3969"/>
      </w:tblGrid>
      <w:tr w:rsidR="007F7167" w:rsidRPr="009B1864" w:rsidTr="00EF0566"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9B1864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9B1864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сотрудника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9B1864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образование, ученая степень (при наличии), ученое звание (при наличии)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9B1864" w:rsidRDefault="007F7167" w:rsidP="007F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9B1864" w:rsidRDefault="007F7167" w:rsidP="007F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 специалиста в проекте организации (руководитель, разработчик, эксперт и т.д.)</w:t>
            </w:r>
          </w:p>
        </w:tc>
      </w:tr>
      <w:tr w:rsidR="007F7167" w:rsidRPr="009B1864" w:rsidTr="00EF0566"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9B1864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7F7167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7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Ладик</w:t>
            </w:r>
            <w:proofErr w:type="spellEnd"/>
            <w:r w:rsidRPr="007F7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F7167" w:rsidRPr="009B1864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9B1864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высшее профессиональное образование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7F7167" w:rsidRDefault="007F7167" w:rsidP="007F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7F7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  <w:r w:rsidRPr="007F7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99-633-38-08</w:t>
            </w:r>
          </w:p>
          <w:p w:rsidR="007F7167" w:rsidRPr="007F7167" w:rsidRDefault="007F7167" w:rsidP="007F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8-988-479-07-75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9B1864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успешного внедрения инновационного проекта. Осуществление общего руководства.</w:t>
            </w:r>
          </w:p>
        </w:tc>
      </w:tr>
      <w:tr w:rsidR="007F7167" w:rsidRPr="009B1864" w:rsidTr="00EF0566"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9B1864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7F7167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Миронова</w:t>
            </w:r>
          </w:p>
          <w:p w:rsidR="007F7167" w:rsidRPr="009B1864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7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Нелля</w:t>
            </w:r>
            <w:proofErr w:type="spellEnd"/>
            <w:r w:rsidRPr="007F7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Васильевна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9B1864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ав.по ВМР</w:t>
            </w:r>
            <w:r w:rsidRPr="009B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 профессиональное образование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9B1864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8-918-13-89-470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9B1864" w:rsidRDefault="007F7167" w:rsidP="0025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творческой группы. Методическое сопровождение проекта.</w:t>
            </w:r>
          </w:p>
        </w:tc>
      </w:tr>
      <w:tr w:rsidR="007F7167" w:rsidRPr="009B1864" w:rsidTr="00EF0566"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9B1864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251FA4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1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Даренская</w:t>
            </w:r>
            <w:proofErr w:type="spellEnd"/>
            <w:r w:rsidRPr="00251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9B1864" w:rsidRDefault="00251FA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         высшее </w:t>
            </w:r>
            <w:r w:rsidR="007F7167" w:rsidRPr="009B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9B1864" w:rsidRDefault="00251FA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8-918-289-79-58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167" w:rsidRPr="009B1864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проекта. Работа с социальными партнерами.</w:t>
            </w:r>
          </w:p>
        </w:tc>
      </w:tr>
      <w:tr w:rsidR="007F7167" w:rsidRPr="009B1864" w:rsidTr="00EF0566">
        <w:trPr>
          <w:trHeight w:val="900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F7167" w:rsidRPr="009B1864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1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F7167" w:rsidRPr="00251FA4" w:rsidRDefault="00251FA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51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Чайченко</w:t>
            </w:r>
            <w:proofErr w:type="spellEnd"/>
            <w:r w:rsidRPr="00251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F7167" w:rsidRDefault="00251FA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251FA4" w:rsidRPr="009B1864" w:rsidRDefault="00251FA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F7167" w:rsidRPr="009B1864" w:rsidRDefault="00251FA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8-918-653-55-62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F7167" w:rsidRPr="009B1864" w:rsidRDefault="007F7167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взаимодействия с семьями воспитанников.</w:t>
            </w:r>
          </w:p>
        </w:tc>
      </w:tr>
      <w:tr w:rsidR="007F7167" w:rsidRPr="009B1864" w:rsidTr="00EF0566">
        <w:trPr>
          <w:trHeight w:val="1170"/>
        </w:trPr>
        <w:tc>
          <w:tcPr>
            <w:tcW w:w="3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F7167" w:rsidRPr="009B1864" w:rsidRDefault="00251FA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F7167" w:rsidRPr="00251FA4" w:rsidRDefault="00251FA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Белякова Елена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F7167" w:rsidRPr="009B1864" w:rsidRDefault="00251FA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     среднее</w:t>
            </w:r>
            <w:r w:rsidRPr="009B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F7167" w:rsidRPr="009B1864" w:rsidRDefault="00251FA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8-961-827-13-36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F7167" w:rsidRPr="009B1864" w:rsidRDefault="00251FA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взаимодействия с семьями воспитанников.</w:t>
            </w:r>
          </w:p>
        </w:tc>
      </w:tr>
      <w:tr w:rsidR="00251FA4" w:rsidRPr="009B1864" w:rsidTr="00EF0566">
        <w:trPr>
          <w:trHeight w:val="1470"/>
        </w:trPr>
        <w:tc>
          <w:tcPr>
            <w:tcW w:w="3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FA4" w:rsidRDefault="00251FA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FA4" w:rsidRPr="00251FA4" w:rsidRDefault="00251FA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Тарасова Екатерина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FA4" w:rsidRDefault="00251FA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51FA4" w:rsidRDefault="00251FA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FA4" w:rsidRDefault="00251FA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FA4" w:rsidRPr="009B1864" w:rsidRDefault="00251FA4" w:rsidP="009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взаимодействия с семьями воспитанников.</w:t>
            </w:r>
          </w:p>
        </w:tc>
      </w:tr>
    </w:tbl>
    <w:p w:rsidR="009B1864" w:rsidRPr="009B1864" w:rsidRDefault="00012DB3" w:rsidP="009B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9B1864" w:rsidRPr="009B1864">
          <w:rPr>
            <w:rFonts w:ascii="Tahoma" w:eastAsia="Times New Roman" w:hAnsi="Tahoma" w:cs="Tahoma"/>
            <w:b/>
            <w:bCs/>
            <w:color w:val="0576AC"/>
            <w:sz w:val="24"/>
            <w:szCs w:val="24"/>
            <w:u w:val="single"/>
            <w:shd w:val="clear" w:color="auto" w:fill="FFFFFF"/>
            <w:lang w:eastAsia="ru-RU"/>
          </w:rPr>
          <w:br/>
        </w:r>
      </w:hyperlink>
    </w:p>
    <w:p w:rsidR="000A6E33" w:rsidRDefault="000A6E33" w:rsidP="009B186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0A6E33" w:rsidRDefault="000A6E33" w:rsidP="009B186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0A6E33" w:rsidRDefault="000A6E33" w:rsidP="009B186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0A6E33" w:rsidRDefault="000A6E33" w:rsidP="009B186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D233D5" w:rsidRDefault="00D233D5" w:rsidP="009B186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</w:pPr>
    </w:p>
    <w:p w:rsidR="000A6E33" w:rsidRDefault="000A6E33" w:rsidP="009B186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</w:pPr>
    </w:p>
    <w:p w:rsidR="00EF0566" w:rsidRDefault="00EF0566" w:rsidP="009B186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</w:pPr>
    </w:p>
    <w:p w:rsidR="00EF0566" w:rsidRDefault="00EF0566" w:rsidP="009B186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</w:pPr>
    </w:p>
    <w:p w:rsidR="00EF0566" w:rsidRDefault="00EF0566" w:rsidP="009B186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</w:pPr>
    </w:p>
    <w:p w:rsidR="00EF0566" w:rsidRPr="00AE21F1" w:rsidRDefault="00EF0566" w:rsidP="009B1864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</w:pPr>
    </w:p>
    <w:p w:rsidR="009B1864" w:rsidRPr="00EF0566" w:rsidRDefault="009B1864" w:rsidP="00251FA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7030A0"/>
          <w:sz w:val="20"/>
          <w:szCs w:val="20"/>
          <w:lang w:eastAsia="ru-RU"/>
        </w:rPr>
      </w:pPr>
      <w:r w:rsidRPr="00EF0566">
        <w:rPr>
          <w:rFonts w:ascii="Tahoma" w:eastAsia="Times New Roman" w:hAnsi="Tahoma" w:cs="Tahoma"/>
          <w:b/>
          <w:bCs/>
          <w:color w:val="7030A0"/>
          <w:sz w:val="24"/>
          <w:szCs w:val="24"/>
          <w:lang w:eastAsia="ru-RU"/>
        </w:rPr>
        <w:lastRenderedPageBreak/>
        <w:t>Материально-техническое обеспечение проекта</w:t>
      </w:r>
    </w:p>
    <w:tbl>
      <w:tblPr>
        <w:tblW w:w="0" w:type="auto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863"/>
        <w:gridCol w:w="849"/>
        <w:gridCol w:w="1547"/>
        <w:gridCol w:w="1658"/>
        <w:gridCol w:w="4858"/>
      </w:tblGrid>
      <w:tr w:rsidR="00A54F26" w:rsidRPr="00A54F26" w:rsidTr="00EF0566"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EF056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F056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F056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056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EF0566" w:rsidRDefault="009B1864" w:rsidP="00251FA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F056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Наименование имеющегося материально-технического обеспечения для реализации проекта (оборуд</w:t>
            </w:r>
            <w:r w:rsidR="00251FA4" w:rsidRPr="00EF056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ование, программное обеспечение</w:t>
            </w:r>
            <w:r w:rsidRPr="00EF056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и пр.)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EF056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F056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Марка / модель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EF056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F056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(ед.)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EF056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F056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Планируемый вид использования</w:t>
            </w:r>
          </w:p>
        </w:tc>
      </w:tr>
      <w:tr w:rsidR="00A54F26" w:rsidRPr="00A54F26" w:rsidTr="00EF0566"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251FA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251FA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Lenovo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251FA4" w:rsidP="009B18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251FA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Систематизация и оформление методического материала, создание интернет ресурсов</w:t>
            </w:r>
          </w:p>
        </w:tc>
      </w:tr>
      <w:tr w:rsidR="00A54F26" w:rsidRPr="00A54F26" w:rsidTr="00EF0566"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251FA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251FA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HP Laser Jet P1102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E21F1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</w:t>
            </w:r>
          </w:p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251FA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Тиражирование информационно-методического материала</w:t>
            </w:r>
          </w:p>
        </w:tc>
      </w:tr>
      <w:tr w:rsidR="00A54F26" w:rsidRPr="00A54F26" w:rsidTr="000A6E33">
        <w:trPr>
          <w:gridAfter w:val="4"/>
          <w:wAfter w:w="8699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1FA4" w:rsidRPr="00A54F26" w:rsidRDefault="00251FA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A54F26" w:rsidRPr="00A54F26" w:rsidTr="00EF0566"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Комплект интерактивный</w:t>
            </w:r>
          </w:p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Smart Board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EF0566" w:rsidRDefault="00EF056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Мультимедийное сопровождение занятий, мероприятий, презентаций, демонстрация видео и </w:t>
            </w:r>
            <w:proofErr w:type="gramStart"/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фото материалов</w:t>
            </w:r>
            <w:proofErr w:type="gramEnd"/>
          </w:p>
        </w:tc>
      </w:tr>
      <w:tr w:rsidR="00A54F26" w:rsidRPr="00A54F26" w:rsidTr="00EF0566"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A54F26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Intervwrite</w:t>
            </w:r>
            <w:proofErr w:type="spellEnd"/>
            <w:r w:rsidRPr="00A54F26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 xml:space="preserve"> 1279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EF0566" w:rsidRDefault="00EF056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A54F26" w:rsidRPr="00A54F26" w:rsidTr="00EF0566"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EF0566" w:rsidRDefault="00EF056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Цветной принтер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SAMSUNG CLP-365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EF0566" w:rsidRDefault="00EF056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A54F26" w:rsidRPr="00A54F26" w:rsidTr="00EF0566"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EF0566" w:rsidRDefault="00EF056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SAMSUNG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EF056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Для релаксации детей</w:t>
            </w:r>
          </w:p>
        </w:tc>
      </w:tr>
      <w:tr w:rsidR="00A54F26" w:rsidRPr="00A54F26" w:rsidTr="00EF0566"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EF056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Модульный набор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«В кругу друзей»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Для коммуникативного общения</w:t>
            </w:r>
          </w:p>
        </w:tc>
      </w:tr>
    </w:tbl>
    <w:p w:rsidR="009B1864" w:rsidRPr="00A54F26" w:rsidRDefault="009B1864" w:rsidP="009B1864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54F2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9B1864" w:rsidRPr="00A54F26" w:rsidRDefault="00AE21F1" w:rsidP="009B1864">
      <w:pPr>
        <w:shd w:val="clear" w:color="auto" w:fill="FFFFFF"/>
        <w:spacing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A54F2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                           </w:t>
      </w:r>
      <w:r w:rsidR="009B1864" w:rsidRPr="00A54F2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Финансовое обеспечение проекта</w:t>
      </w:r>
    </w:p>
    <w:tbl>
      <w:tblPr>
        <w:tblW w:w="0" w:type="auto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613"/>
        <w:gridCol w:w="1128"/>
        <w:gridCol w:w="2311"/>
        <w:gridCol w:w="2587"/>
      </w:tblGrid>
      <w:tr w:rsidR="00A54F26" w:rsidRPr="00A54F26" w:rsidTr="00A54F26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4F2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54F2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54F2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Объемы финансирования (тыс. рублей)</w:t>
            </w:r>
          </w:p>
        </w:tc>
      </w:tr>
      <w:tr w:rsidR="00A54F26" w:rsidRPr="00A54F26" w:rsidTr="00A54F26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Комплект интерактивный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Бюджетные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295</w:t>
            </w:r>
            <w:r w:rsidR="009B1864"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00,00</w:t>
            </w:r>
          </w:p>
        </w:tc>
      </w:tr>
      <w:tr w:rsidR="00A54F26" w:rsidRPr="00A54F26" w:rsidTr="00A54F26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Сенсорная комната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</w:t>
            </w:r>
            <w:r w:rsidR="009B1864"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юджетные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45000,00</w:t>
            </w:r>
          </w:p>
        </w:tc>
      </w:tr>
      <w:tr w:rsidR="00A54F26" w:rsidRPr="00A54F26" w:rsidTr="00A54F26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Дооснащение туалетных комнат поручнями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</w:t>
            </w:r>
            <w:r w:rsidR="009B1864"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юджетные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98800,00</w:t>
            </w:r>
          </w:p>
        </w:tc>
      </w:tr>
      <w:tr w:rsidR="00A54F26" w:rsidRPr="00A54F26" w:rsidTr="00A54F26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Специализированные насадки на унитаз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Бюджетные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33800,00</w:t>
            </w:r>
          </w:p>
        </w:tc>
      </w:tr>
      <w:tr w:rsidR="00A54F26" w:rsidRPr="00A54F26" w:rsidTr="00A54F26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Чемодан для набора психолога. Световой стол для рисования песком.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</w:t>
            </w:r>
            <w:r w:rsidR="009B1864"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юджетные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295</w:t>
            </w:r>
            <w:r w:rsidR="009B1864"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00,00</w:t>
            </w:r>
          </w:p>
        </w:tc>
      </w:tr>
      <w:tr w:rsidR="00A54F26" w:rsidRPr="00A54F26" w:rsidTr="00A54F26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Наборы развивающих игрушек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</w:t>
            </w:r>
            <w:r w:rsidR="009B1864"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юджетные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340</w:t>
            </w:r>
            <w:r w:rsidR="009B1864"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00</w:t>
            </w: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</w:t>
            </w:r>
            <w:r w:rsidR="009B1864"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,00</w:t>
            </w:r>
          </w:p>
        </w:tc>
      </w:tr>
      <w:tr w:rsidR="00A54F26" w:rsidRPr="00A54F26" w:rsidTr="00A54F26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Световая </w:t>
            </w:r>
            <w:proofErr w:type="spellStart"/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каскадирующая</w:t>
            </w:r>
            <w:proofErr w:type="spellEnd"/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труба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Бюджетные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409</w:t>
            </w:r>
            <w:r w:rsidR="009B1864"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00,00</w:t>
            </w:r>
          </w:p>
        </w:tc>
      </w:tr>
      <w:tr w:rsidR="00A54F26" w:rsidRPr="00A54F26" w:rsidTr="00A54F26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Командировки и служебные расходы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</w:t>
            </w:r>
            <w:r w:rsidR="009B1864"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юджетные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20000,00</w:t>
            </w:r>
          </w:p>
        </w:tc>
      </w:tr>
      <w:tr w:rsidR="00A54F26" w:rsidRPr="00A54F26" w:rsidTr="00A54F26">
        <w:tc>
          <w:tcPr>
            <w:tcW w:w="80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9B1864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1864" w:rsidRPr="00A54F26" w:rsidRDefault="00A54F26" w:rsidP="009B186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9030</w:t>
            </w:r>
            <w:r w:rsidR="009B1864" w:rsidRPr="00A54F26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00,00</w:t>
            </w:r>
          </w:p>
        </w:tc>
      </w:tr>
    </w:tbl>
    <w:p w:rsidR="009B1864" w:rsidRPr="00AE21F1" w:rsidRDefault="009B1864" w:rsidP="009B1864">
      <w:pPr>
        <w:shd w:val="clear" w:color="auto" w:fill="FFFFFF"/>
        <w:spacing w:line="240" w:lineRule="auto"/>
        <w:rPr>
          <w:rFonts w:ascii="Tahoma" w:eastAsia="Times New Roman" w:hAnsi="Tahoma" w:cs="Tahoma"/>
          <w:color w:val="FF0000"/>
          <w:sz w:val="20"/>
          <w:szCs w:val="20"/>
          <w:lang w:eastAsia="ru-RU"/>
        </w:rPr>
      </w:pPr>
      <w:r w:rsidRPr="00AE21F1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 </w:t>
      </w:r>
    </w:p>
    <w:p w:rsidR="00C43A34" w:rsidRDefault="009B1864" w:rsidP="009B1864">
      <w:r w:rsidRPr="009B1864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lastRenderedPageBreak/>
        <w:br/>
      </w:r>
    </w:p>
    <w:sectPr w:rsidR="00C43A34" w:rsidSect="00EF0566">
      <w:pgSz w:w="11906" w:h="16838"/>
      <w:pgMar w:top="1134" w:right="1134" w:bottom="1134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B1864"/>
    <w:rsid w:val="00007F84"/>
    <w:rsid w:val="00012DB3"/>
    <w:rsid w:val="000A6E33"/>
    <w:rsid w:val="00251FA4"/>
    <w:rsid w:val="00376123"/>
    <w:rsid w:val="00403651"/>
    <w:rsid w:val="0059646A"/>
    <w:rsid w:val="00613CF0"/>
    <w:rsid w:val="007F7167"/>
    <w:rsid w:val="0096653D"/>
    <w:rsid w:val="009B1864"/>
    <w:rsid w:val="00A54F26"/>
    <w:rsid w:val="00AE21F1"/>
    <w:rsid w:val="00B73BB1"/>
    <w:rsid w:val="00C10774"/>
    <w:rsid w:val="00CA5651"/>
    <w:rsid w:val="00D233D5"/>
    <w:rsid w:val="00D25A22"/>
    <w:rsid w:val="00DF0876"/>
    <w:rsid w:val="00EF0566"/>
    <w:rsid w:val="00FD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22"/>
  </w:style>
  <w:style w:type="paragraph" w:styleId="1">
    <w:name w:val="heading 1"/>
    <w:basedOn w:val="a"/>
    <w:link w:val="10"/>
    <w:uiPriority w:val="9"/>
    <w:qFormat/>
    <w:rsid w:val="009B1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18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1864"/>
  </w:style>
  <w:style w:type="character" w:styleId="a4">
    <w:name w:val="Strong"/>
    <w:basedOn w:val="a0"/>
    <w:uiPriority w:val="22"/>
    <w:qFormat/>
    <w:rsid w:val="009B1864"/>
    <w:rPr>
      <w:b/>
      <w:bCs/>
    </w:rPr>
  </w:style>
  <w:style w:type="paragraph" w:styleId="a5">
    <w:name w:val="Normal (Web)"/>
    <w:basedOn w:val="a"/>
    <w:uiPriority w:val="99"/>
    <w:unhideWhenUsed/>
    <w:rsid w:val="009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86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A5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2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72hotkovo.detkin-club.ru/editor/2100/images/104078108b35d200e0aecc6782d8a429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youtu.be/enS8lSLAelg" TargetMode="External"/><Relationship Id="rId7" Type="http://schemas.openxmlformats.org/officeDocument/2006/relationships/hyperlink" Target="http://72hotkovo.detkin-club.ru/editor/2100/images/69692da4eb0bfb89b2d2edc0a7f606aa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72hotkovo.detkin-club.ru/editor/2100/images/9238e06ad26675df6f3b098d147053cf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hyperlink" Target="https://yadi.sk/i/ncj5ETMQqKdxW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72hotkovo.detkin-club.ru/editor/2100/images/d17da1c5feaaee0b71f30dc47377c777.JPG" TargetMode="External"/><Relationship Id="rId5" Type="http://schemas.openxmlformats.org/officeDocument/2006/relationships/hyperlink" Target="http://72hotkovo.detkin-club.ru/images/about/1_588df1101da4c.jpg" TargetMode="External"/><Relationship Id="rId15" Type="http://schemas.openxmlformats.org/officeDocument/2006/relationships/hyperlink" Target="http://72hotkovo.detkin-club.ru/editor/2100/images/8db208f4a08d94ce2e9efb7db77fb996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yadi.sk/i/3QpYWcYIqL4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2hotkovo.detkin-club.ru/editor/2100/images/18f9905be1deec15f36eeeea2f7d8e45.JP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13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8</cp:revision>
  <dcterms:created xsi:type="dcterms:W3CDTF">2017-03-19T12:57:00Z</dcterms:created>
  <dcterms:modified xsi:type="dcterms:W3CDTF">2017-03-20T12:36:00Z</dcterms:modified>
</cp:coreProperties>
</file>